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80E2C"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 xml:space="preserve">  </w:t>
      </w:r>
    </w:p>
    <w:p w14:paraId="68E25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教职工趣味运动会竞赛规程</w:t>
      </w:r>
    </w:p>
    <w:p w14:paraId="1C20E3B0"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04FF4D"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为了活跃校园文化生活，增进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</w:rPr>
        <w:t>师间的友谊，锻炼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身体，落实全民健身纲要，经学校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工会、体委会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研究决定，在学生运动会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和基础课教学部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共同举办教师趣味运动会。</w:t>
      </w:r>
    </w:p>
    <w:p w14:paraId="07E4583C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b/>
          <w:sz w:val="28"/>
          <w:szCs w:val="28"/>
        </w:rPr>
        <w:t>、活动时间：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2024年10月30日下午</w:t>
      </w:r>
    </w:p>
    <w:p w14:paraId="0C593667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sz w:val="28"/>
          <w:szCs w:val="28"/>
        </w:rPr>
        <w:t>、活动地点：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学校田径运动场和体育馆</w:t>
      </w:r>
    </w:p>
    <w:p w14:paraId="6142FF48"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、参加人员：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全校教职工</w:t>
      </w:r>
    </w:p>
    <w:p w14:paraId="442A85DA">
      <w:pPr>
        <w:spacing w:line="440" w:lineRule="exact"/>
        <w:rPr>
          <w:rFonts w:hint="eastAsia"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cs="Times New Roman"/>
          <w:b/>
          <w:sz w:val="28"/>
          <w:szCs w:val="28"/>
        </w:rPr>
        <w:t>、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参赛</w:t>
      </w:r>
      <w:r>
        <w:rPr>
          <w:rFonts w:hint="eastAsia" w:ascii="宋体" w:hAnsi="宋体" w:cs="Times New Roman"/>
          <w:b/>
          <w:sz w:val="28"/>
          <w:szCs w:val="28"/>
        </w:rPr>
        <w:t>形式：</w:t>
      </w:r>
    </w:p>
    <w:p w14:paraId="2A333F6F"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各分工会为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报名，个人项目：分男女两个组别，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限报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项竞赛项目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，每个竞赛项目限报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2人；集体项目：每个参赛单位必须报一支队伍（集体跳大绳、4*100米接力、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托球跑迎面接力赛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49467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宋体" w:hAnsi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报名日期及要求：</w:t>
      </w:r>
    </w:p>
    <w:p w14:paraId="03F2CE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参照参赛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活动项目规则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，按要求认真填写报名表，填写时应做到字迹工整、姓名准确无误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趣味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报名（见附件）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填好后，打包发送电子邮件至邮箱：760730387@qq.com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并将纸质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报名表经分工会负责人签字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后送至体育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东苑体育馆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郭瑞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15380833656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41D104EC">
      <w:pPr>
        <w:numPr>
          <w:ilvl w:val="0"/>
          <w:numId w:val="1"/>
        </w:numPr>
        <w:spacing w:line="440" w:lineRule="exact"/>
        <w:ind w:left="0" w:leftChars="0" w:firstLine="0" w:firstLineChars="0"/>
        <w:rPr>
          <w:rFonts w:hint="eastAsia"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活动项目及规则</w:t>
      </w:r>
    </w:p>
    <w:p w14:paraId="1F719095">
      <w:pPr>
        <w:numPr>
          <w:ilvl w:val="0"/>
          <w:numId w:val="0"/>
        </w:numPr>
        <w:spacing w:line="440" w:lineRule="exact"/>
        <w:ind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1、沙包夺分赛：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将一个长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1.5米的正方形，分成9个小正方形，小正方形由1-6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分值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的正方形和3个空白分值的方形组成。比赛队员在距离5米远的位置向大正方形投沙包，每人投掷5次，累计该队总分，以得分多少排定名次。沙包以最后静止落点为准判定得分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05882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2、踢毽子：在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米半径的圆内采取自定的踢毽方式，以在1分钟之内完成的次数多少判定名次。</w:t>
      </w:r>
    </w:p>
    <w:p w14:paraId="3DA55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3、跳绳：1分钟跳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的个数</w:t>
      </w:r>
      <w:r>
        <w:rPr>
          <w:rFonts w:hint="eastAsia" w:ascii="仿宋_GB2312" w:hAnsi="仿宋_GB2312" w:eastAsia="仿宋_GB2312" w:cs="仿宋_GB2312"/>
          <w:sz w:val="32"/>
          <w:szCs w:val="32"/>
        </w:rPr>
        <w:t>判定名次。</w:t>
      </w:r>
    </w:p>
    <w:p w14:paraId="15605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篮</w:t>
      </w:r>
      <w:r>
        <w:rPr>
          <w:rFonts w:hint="eastAsia" w:ascii="仿宋_GB2312" w:hAnsi="仿宋_GB2312" w:eastAsia="仿宋_GB2312" w:cs="仿宋_GB2312"/>
          <w:sz w:val="32"/>
          <w:szCs w:val="32"/>
        </w:rPr>
        <w:t>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投篮</w:t>
      </w:r>
      <w:r>
        <w:rPr>
          <w:rFonts w:hint="eastAsia" w:ascii="仿宋_GB2312" w:hAnsi="仿宋_GB2312" w:eastAsia="仿宋_GB2312" w:cs="仿宋_GB2312"/>
          <w:sz w:val="32"/>
          <w:szCs w:val="32"/>
        </w:rPr>
        <w:t>：10次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出手机会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按进球个数判定名次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B932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、足球射门比赛</w:t>
      </w:r>
    </w:p>
    <w:p w14:paraId="3D61F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比赛方法：参赛运动员站在足球的后方，足球放在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点球点位置上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，在裁判员的指挥下进行比赛；射门动作必须连贯一次完成，球踢入球门计1分，每人共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次射门机会，在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钟内完成，时间到即刻停止比赛；运动员以合计得分高者名次列前，如得分相等则以用时少者名次列前；如得分和耗时均相等，不是第一名的，则名次并列，如是并列第一名则进行加时赛，加时1分钟，每名队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次射门机会。</w:t>
      </w:r>
    </w:p>
    <w:p w14:paraId="033BF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集体跳大绳：</w:t>
      </w:r>
    </w:p>
    <w:p w14:paraId="7DBBD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规则：每组两名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摇</w:t>
      </w:r>
      <w:r>
        <w:rPr>
          <w:rFonts w:hint="eastAsia" w:ascii="仿宋_GB2312" w:hAnsi="仿宋_GB2312" w:eastAsia="仿宋_GB2312" w:cs="仿宋_GB2312"/>
          <w:sz w:val="32"/>
          <w:szCs w:val="32"/>
        </w:rPr>
        <w:t>绳队员，另请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名队员跳绳，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名队员同时跳过绳为1个计数，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以合作完成的个数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多少判定名次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2679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7、4*100米接力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2男2女，按比赛成绩判定名次。</w:t>
      </w:r>
    </w:p>
    <w:p w14:paraId="1A2DE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托球跑迎面接力赛</w:t>
      </w:r>
    </w:p>
    <w:p w14:paraId="1BD02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比赛方法：每队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2男2女，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人，采用迎面接力的方式，距离为25米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，按比赛成绩判定名次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AC9C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比赛规则：运动员手持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乒乓球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拍托着一个乒乓球，沿规定路线接力，依次传接给自己的队友；若中途掉落，须本人拾起，并从掉落处继续开始比赛。球不能离开球拍，球拍不能接触身体，途中不能用手触球；若违反本规定，须从犯规处重新开始。</w:t>
      </w:r>
    </w:p>
    <w:p w14:paraId="071D3611">
      <w:pPr>
        <w:spacing w:line="440" w:lineRule="exact"/>
        <w:rPr>
          <w:rFonts w:hint="eastAsia" w:ascii="宋体" w:hAnsi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七、录取名次与奖励办法。</w:t>
      </w:r>
    </w:p>
    <w:p w14:paraId="0DF83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宋体" w:hAnsi="宋体" w:cs="Arial"/>
          <w:color w:val="1809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所有比赛项目参与者均有奖品，个人项目和集体项目录取前三名另行奖励。</w:t>
      </w:r>
    </w:p>
    <w:p w14:paraId="262465B6">
      <w:pPr>
        <w:spacing w:line="440" w:lineRule="exact"/>
        <w:rPr>
          <w:rFonts w:hint="eastAsia" w:ascii="宋体" w:hAnsi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八、未尽事宜，另行通知。</w:t>
      </w:r>
    </w:p>
    <w:p w14:paraId="4E685F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46BEE"/>
    <w:multiLevelType w:val="singleLevel"/>
    <w:tmpl w:val="12A46BE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47456219"/>
    <w:rsid w:val="4745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2024-10-10T06:59:00Z</dcterms:created>
  <dc:creator>有难同当</dc:creator>
  <cp:lastModifiedBy>有难同当</cp:lastModifiedBy>
  <dcterms:modified xsi:type="dcterms:W3CDTF">2024-10-10T06:59:40Z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2A60C7E60F4E47B38AB2762A4FE374EF_11</vt:lpwstr>
  </property>
</Properties>
</file>